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35" w:rsidRPr="00702F35" w:rsidRDefault="00702F35" w:rsidP="00702F3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02F3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ЦБ могут создать обучающие курсы по финансовой поддержке для малого бизнеса</w:t>
      </w:r>
    </w:p>
    <w:p w:rsidR="00702F35" w:rsidRPr="00702F35" w:rsidRDefault="00702F35" w:rsidP="00702F3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02F35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 ЦБ могут создать обучающие курсы по финансовой поддержке для малого бизнеса" style="width:24pt;height:24pt"/>
        </w:pict>
      </w:r>
    </w:p>
    <w:p w:rsidR="00702F35" w:rsidRPr="00702F35" w:rsidRDefault="00702F35" w:rsidP="00702F3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02F35">
        <w:rPr>
          <w:rFonts w:ascii="Arial" w:eastAsia="Times New Roman" w:hAnsi="Arial" w:cs="Arial"/>
          <w:color w:val="333333"/>
          <w:sz w:val="21"/>
          <w:szCs w:val="21"/>
        </w:rPr>
        <w:t xml:space="preserve">Банк России предлагает создать обучающую программу для малого бизнеса, в рамках которой предприниматели повысят свой уровень финансовой грамотности и узнают о новациях в сфере финансовой господдержки. Об этом в понедельник сообщил руководитель службы Банка России по защите прав потребителей и обеспечению доступности финансовых услуг Михаил </w:t>
      </w:r>
      <w:proofErr w:type="spellStart"/>
      <w:r w:rsidRPr="00702F35">
        <w:rPr>
          <w:rFonts w:ascii="Arial" w:eastAsia="Times New Roman" w:hAnsi="Arial" w:cs="Arial"/>
          <w:color w:val="333333"/>
          <w:sz w:val="21"/>
          <w:szCs w:val="21"/>
        </w:rPr>
        <w:t>Мамута</w:t>
      </w:r>
      <w:proofErr w:type="spellEnd"/>
      <w:r w:rsidRPr="00702F35">
        <w:rPr>
          <w:rFonts w:ascii="Arial" w:eastAsia="Times New Roman" w:hAnsi="Arial" w:cs="Arial"/>
          <w:color w:val="333333"/>
          <w:sz w:val="21"/>
          <w:szCs w:val="21"/>
        </w:rPr>
        <w:t xml:space="preserve"> на заседании попечительского совета Общероссийской общественной организации малого и среднего предпринимательства "Опора России", которое было посвящено проблемам </w:t>
      </w:r>
      <w:proofErr w:type="spellStart"/>
      <w:proofErr w:type="gramStart"/>
      <w:r w:rsidRPr="00702F35">
        <w:rPr>
          <w:rFonts w:ascii="Arial" w:eastAsia="Times New Roman" w:hAnsi="Arial" w:cs="Arial"/>
          <w:color w:val="333333"/>
          <w:sz w:val="21"/>
          <w:szCs w:val="21"/>
        </w:rPr>
        <w:t>бизнес-образования</w:t>
      </w:r>
      <w:proofErr w:type="spellEnd"/>
      <w:proofErr w:type="gramEnd"/>
      <w:r w:rsidRPr="00702F35">
        <w:rPr>
          <w:rFonts w:ascii="Arial" w:eastAsia="Times New Roman" w:hAnsi="Arial" w:cs="Arial"/>
          <w:color w:val="333333"/>
          <w:sz w:val="21"/>
          <w:szCs w:val="21"/>
        </w:rPr>
        <w:t xml:space="preserve"> в стране.</w:t>
      </w:r>
    </w:p>
    <w:p w:rsidR="00702F35" w:rsidRPr="00702F35" w:rsidRDefault="00702F35" w:rsidP="00702F3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02F35">
        <w:rPr>
          <w:rFonts w:ascii="Arial" w:eastAsia="Times New Roman" w:hAnsi="Arial" w:cs="Arial"/>
          <w:color w:val="333333"/>
          <w:sz w:val="21"/>
          <w:szCs w:val="21"/>
        </w:rPr>
        <w:t xml:space="preserve">"Мы со своей стороны готовы сделать с "Опорой", вместе со всеми, кому это интересно, обучающую программу по всем новациям финансовой поддержки &lt;...&gt; И в этом году проведем это и </w:t>
      </w:r>
      <w:proofErr w:type="spellStart"/>
      <w:r w:rsidRPr="00702F35">
        <w:rPr>
          <w:rFonts w:ascii="Arial" w:eastAsia="Times New Roman" w:hAnsi="Arial" w:cs="Arial"/>
          <w:color w:val="333333"/>
          <w:sz w:val="21"/>
          <w:szCs w:val="21"/>
        </w:rPr>
        <w:t>очно</w:t>
      </w:r>
      <w:proofErr w:type="spellEnd"/>
      <w:r w:rsidRPr="00702F35">
        <w:rPr>
          <w:rFonts w:ascii="Arial" w:eastAsia="Times New Roman" w:hAnsi="Arial" w:cs="Arial"/>
          <w:color w:val="333333"/>
          <w:sz w:val="21"/>
          <w:szCs w:val="21"/>
        </w:rPr>
        <w:t xml:space="preserve">, и заочно: на уровне конкретных территорий и на уровне </w:t>
      </w:r>
      <w:proofErr w:type="gramStart"/>
      <w:r w:rsidRPr="00702F35">
        <w:rPr>
          <w:rFonts w:ascii="Arial" w:eastAsia="Times New Roman" w:hAnsi="Arial" w:cs="Arial"/>
          <w:color w:val="333333"/>
          <w:sz w:val="21"/>
          <w:szCs w:val="21"/>
        </w:rPr>
        <w:t>федеральной</w:t>
      </w:r>
      <w:proofErr w:type="gramEnd"/>
      <w:r w:rsidRPr="00702F3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02F35">
        <w:rPr>
          <w:rFonts w:ascii="Arial" w:eastAsia="Times New Roman" w:hAnsi="Arial" w:cs="Arial"/>
          <w:color w:val="333333"/>
          <w:sz w:val="21"/>
          <w:szCs w:val="21"/>
        </w:rPr>
        <w:t>онлайн-программы</w:t>
      </w:r>
      <w:proofErr w:type="spellEnd"/>
      <w:r w:rsidRPr="00702F35">
        <w:rPr>
          <w:rFonts w:ascii="Arial" w:eastAsia="Times New Roman" w:hAnsi="Arial" w:cs="Arial"/>
          <w:color w:val="333333"/>
          <w:sz w:val="21"/>
          <w:szCs w:val="21"/>
        </w:rPr>
        <w:t>", – сказал он.</w:t>
      </w:r>
    </w:p>
    <w:p w:rsidR="00702F35" w:rsidRPr="00702F35" w:rsidRDefault="00702F35" w:rsidP="00702F3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02F35">
        <w:rPr>
          <w:rFonts w:ascii="Arial" w:eastAsia="Times New Roman" w:hAnsi="Arial" w:cs="Arial"/>
          <w:color w:val="333333"/>
          <w:sz w:val="21"/>
          <w:szCs w:val="21"/>
        </w:rPr>
        <w:t>Мамута</w:t>
      </w:r>
      <w:proofErr w:type="spellEnd"/>
      <w:r w:rsidRPr="00702F35">
        <w:rPr>
          <w:rFonts w:ascii="Arial" w:eastAsia="Times New Roman" w:hAnsi="Arial" w:cs="Arial"/>
          <w:color w:val="333333"/>
          <w:sz w:val="21"/>
          <w:szCs w:val="21"/>
        </w:rPr>
        <w:t xml:space="preserve"> отметил, что подобная программа могла бы совместить системные шаги по развитию предпринимательского образования в России с предметными мерами по повышению информированности представителей малого и среднего бизнеса. По словам </w:t>
      </w:r>
      <w:proofErr w:type="spellStart"/>
      <w:r w:rsidRPr="00702F35">
        <w:rPr>
          <w:rFonts w:ascii="Arial" w:eastAsia="Times New Roman" w:hAnsi="Arial" w:cs="Arial"/>
          <w:color w:val="333333"/>
          <w:sz w:val="21"/>
          <w:szCs w:val="21"/>
        </w:rPr>
        <w:t>Мамуты</w:t>
      </w:r>
      <w:proofErr w:type="spellEnd"/>
      <w:r w:rsidRPr="00702F35">
        <w:rPr>
          <w:rFonts w:ascii="Arial" w:eastAsia="Times New Roman" w:hAnsi="Arial" w:cs="Arial"/>
          <w:color w:val="333333"/>
          <w:sz w:val="21"/>
          <w:szCs w:val="21"/>
        </w:rPr>
        <w:t>, на сегодняшний день у предпринимателей недостаточно знаний о государственных мерах финансовой поддержки.</w:t>
      </w:r>
    </w:p>
    <w:p w:rsidR="00702F35" w:rsidRPr="00702F35" w:rsidRDefault="00702F35" w:rsidP="00702F3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02F35">
        <w:rPr>
          <w:rFonts w:ascii="Arial" w:eastAsia="Times New Roman" w:hAnsi="Arial" w:cs="Arial"/>
          <w:color w:val="333333"/>
          <w:sz w:val="21"/>
          <w:szCs w:val="21"/>
        </w:rPr>
        <w:t>Государственную поддержку субъекты малого и среднего предпринимательства (МСП) могут получить в рамках нацпроекта "МСП и поддержка индивидуальной предпринимательской инициативы". Он рассчитан на 2019-2024 годы и включает пять федеральных проектов: по улучшению условий ведения предпринимательской деятельности, расширению доступа субъектов малого и среднего бизнеса к финансовым ресурсам, в том числе к льготному финансированию, акселерации субъектов малого и среднего бизнеса, созданию системы поддержки фермеров и развитию сельской кооперации, популяризации предпринимательства.</w:t>
      </w:r>
    </w:p>
    <w:p w:rsidR="00000000" w:rsidRDefault="00702F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F35"/>
    <w:rsid w:val="0070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03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2019-05-06T05:18:00Z</dcterms:created>
  <dcterms:modified xsi:type="dcterms:W3CDTF">2019-05-06T05:18:00Z</dcterms:modified>
</cp:coreProperties>
</file>